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3B485FA0" w14:textId="77777777" w:rsidTr="00CA126F">
        <w:tc>
          <w:tcPr>
            <w:tcW w:w="6449" w:type="dxa"/>
          </w:tcPr>
          <w:p w14:paraId="5412C770"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6F79FC23" w14:textId="77777777" w:rsidR="00CE420F" w:rsidRDefault="00CE420F" w:rsidP="00CA126F"/>
        </w:tc>
        <w:tc>
          <w:tcPr>
            <w:tcW w:w="2981" w:type="dxa"/>
          </w:tcPr>
          <w:p w14:paraId="35CAAC7F"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894EA5" w14:textId="77777777" w:rsidR="00E26A40" w:rsidRDefault="00E26A40" w:rsidP="00D24C50">
      <w:pPr>
        <w:rPr>
          <w:rFonts w:cstheme="minorHAnsi"/>
          <w:color w:val="14171A"/>
          <w:sz w:val="24"/>
          <w:szCs w:val="24"/>
          <w:shd w:val="clear" w:color="auto" w:fill="FFFFFF"/>
        </w:rPr>
      </w:pPr>
    </w:p>
    <w:p w14:paraId="489B01C2" w14:textId="77777777" w:rsidR="00AD7306" w:rsidRPr="00AD7306" w:rsidRDefault="00AD7306" w:rsidP="00AD7306">
      <w:pPr>
        <w:rPr>
          <w:rFonts w:cstheme="minorHAnsi"/>
          <w:color w:val="14171A"/>
          <w:sz w:val="24"/>
          <w:szCs w:val="24"/>
          <w:shd w:val="clear" w:color="auto" w:fill="FFFFFF"/>
        </w:rPr>
      </w:pPr>
    </w:p>
    <w:p w14:paraId="1A470A24" w14:textId="2252823E" w:rsidR="00AB2CAA" w:rsidRPr="00AB2CAA" w:rsidRDefault="00AB2CAA" w:rsidP="00AB2CAA">
      <w:pPr>
        <w:shd w:val="clear" w:color="auto" w:fill="FFFFFF"/>
        <w:spacing w:after="0" w:line="240" w:lineRule="auto"/>
        <w:rPr>
          <w:rFonts w:eastAsia="Times New Roman" w:cstheme="minorHAnsi"/>
          <w:color w:val="242424"/>
          <w:sz w:val="24"/>
          <w:szCs w:val="24"/>
          <w:lang w:eastAsia="de-DE"/>
        </w:rPr>
      </w:pPr>
      <w:r w:rsidRPr="00AB2CAA">
        <w:rPr>
          <w:rFonts w:eastAsia="Times New Roman" w:cstheme="minorHAnsi"/>
          <w:color w:val="242424"/>
          <w:sz w:val="24"/>
          <w:szCs w:val="24"/>
          <w:lang w:eastAsia="de-DE"/>
        </w:rPr>
        <w:t xml:space="preserve">Eine Stunde </w:t>
      </w:r>
      <w:r w:rsidR="00220888">
        <w:rPr>
          <w:rFonts w:eastAsia="Times New Roman" w:cstheme="minorHAnsi"/>
          <w:color w:val="242424"/>
          <w:sz w:val="24"/>
          <w:szCs w:val="24"/>
          <w:lang w:eastAsia="de-DE"/>
        </w:rPr>
        <w:t>mehr für Eure Sicherheit - am 2</w:t>
      </w:r>
      <w:r w:rsidR="00F25788">
        <w:rPr>
          <w:rFonts w:eastAsia="Times New Roman" w:cstheme="minorHAnsi"/>
          <w:color w:val="242424"/>
          <w:sz w:val="24"/>
          <w:szCs w:val="24"/>
          <w:lang w:eastAsia="de-DE"/>
        </w:rPr>
        <w:t>6</w:t>
      </w:r>
      <w:r w:rsidR="00220888">
        <w:rPr>
          <w:rFonts w:eastAsia="Times New Roman" w:cstheme="minorHAnsi"/>
          <w:color w:val="242424"/>
          <w:sz w:val="24"/>
          <w:szCs w:val="24"/>
          <w:lang w:eastAsia="de-DE"/>
        </w:rPr>
        <w:t>. Oktober 202</w:t>
      </w:r>
      <w:r w:rsidR="00F25788">
        <w:rPr>
          <w:rFonts w:eastAsia="Times New Roman" w:cstheme="minorHAnsi"/>
          <w:color w:val="242424"/>
          <w:sz w:val="24"/>
          <w:szCs w:val="24"/>
          <w:lang w:eastAsia="de-DE"/>
        </w:rPr>
        <w:t>5</w:t>
      </w:r>
      <w:r w:rsidRPr="00AB2CAA">
        <w:rPr>
          <w:rFonts w:eastAsia="Times New Roman" w:cstheme="minorHAnsi"/>
          <w:color w:val="242424"/>
          <w:sz w:val="24"/>
          <w:szCs w:val="24"/>
          <w:lang w:eastAsia="de-DE"/>
        </w:rPr>
        <w:t xml:space="preserve"> wird nicht nur die Uhr umgestellt, sondern es ist auch Tag des Einbruchschutzes. Nehmt Euch die extra gewonnene Stunde Zeit und informiert Euch darüber, wie Ihr Euch am besten gegen Einbruch schützen könnt!</w:t>
      </w:r>
    </w:p>
    <w:p w14:paraId="325CC4D2" w14:textId="77777777" w:rsidR="00AB2CAA" w:rsidRPr="00AB2CAA" w:rsidRDefault="00AB2CAA" w:rsidP="00AB2CAA">
      <w:pPr>
        <w:spacing w:after="0" w:line="240" w:lineRule="auto"/>
        <w:rPr>
          <w:rFonts w:ascii="Times New Roman" w:eastAsia="Times New Roman" w:hAnsi="Times New Roman" w:cs="Times New Roman"/>
          <w:sz w:val="24"/>
          <w:szCs w:val="24"/>
          <w:lang w:eastAsia="de-DE"/>
        </w:rPr>
      </w:pPr>
    </w:p>
    <w:p w14:paraId="624B1FEA" w14:textId="77777777" w:rsidR="00AD7306" w:rsidRDefault="00AD7306" w:rsidP="00D24C50">
      <w:pPr>
        <w:rPr>
          <w:rFonts w:cstheme="minorHAnsi"/>
          <w:color w:val="14171A"/>
          <w:sz w:val="24"/>
          <w:szCs w:val="24"/>
          <w:shd w:val="clear" w:color="auto" w:fill="FFFFFF"/>
        </w:rPr>
      </w:pPr>
      <w:r w:rsidRPr="00AD7306">
        <w:rPr>
          <w:rFonts w:cstheme="minorHAnsi"/>
          <w:color w:val="14171A"/>
          <w:sz w:val="24"/>
          <w:szCs w:val="24"/>
          <w:shd w:val="clear" w:color="auto" w:fill="FFFFFF"/>
        </w:rPr>
        <w:t xml:space="preserve">Alle Infos findet </w:t>
      </w:r>
      <w:r>
        <w:rPr>
          <w:rFonts w:cstheme="minorHAnsi"/>
          <w:color w:val="14171A"/>
          <w:sz w:val="24"/>
          <w:szCs w:val="24"/>
          <w:shd w:val="clear" w:color="auto" w:fill="FFFFFF"/>
        </w:rPr>
        <w:t>Ihr direkt bei Eurer</w:t>
      </w:r>
      <w:r w:rsidRPr="00AD7306">
        <w:rPr>
          <w:rFonts w:cstheme="minorHAnsi"/>
          <w:color w:val="14171A"/>
          <w:sz w:val="24"/>
          <w:szCs w:val="24"/>
          <w:shd w:val="clear" w:color="auto" w:fill="FFFFFF"/>
        </w:rPr>
        <w:t xml:space="preserve"> örtliche</w:t>
      </w:r>
      <w:r>
        <w:rPr>
          <w:rFonts w:cstheme="minorHAnsi"/>
          <w:color w:val="14171A"/>
          <w:sz w:val="24"/>
          <w:szCs w:val="24"/>
          <w:shd w:val="clear" w:color="auto" w:fill="FFFFFF"/>
        </w:rPr>
        <w:t xml:space="preserve">n Polizeidienststelle oder hier: </w:t>
      </w:r>
      <w:r>
        <w:rPr>
          <w:rFonts w:cstheme="minorHAnsi"/>
          <w:color w:val="14171A"/>
          <w:sz w:val="24"/>
          <w:szCs w:val="24"/>
          <w:shd w:val="clear" w:color="auto" w:fill="FFFFFF"/>
        </w:rPr>
        <w:br/>
      </w:r>
      <w:r>
        <w:rPr>
          <w:rFonts w:cstheme="minorHAnsi"/>
          <w:color w:val="14171A"/>
          <w:sz w:val="24"/>
          <w:szCs w:val="24"/>
          <w:shd w:val="clear" w:color="auto" w:fill="FFFFFF"/>
        </w:rPr>
        <w:br/>
      </w:r>
      <w:r w:rsidRPr="00AD7306">
        <w:rPr>
          <w:rFonts w:cstheme="minorHAnsi"/>
          <w:color w:val="14171A"/>
          <w:sz w:val="24"/>
          <w:szCs w:val="24"/>
          <w:shd w:val="clear" w:color="auto" w:fill="FFFFFF"/>
        </w:rPr>
        <w:t xml:space="preserve">www.k-einbruch.de </w:t>
      </w:r>
    </w:p>
    <w:p w14:paraId="77144D77" w14:textId="77777777" w:rsidR="00E26A40" w:rsidRPr="00597F3A" w:rsidRDefault="00E26A40" w:rsidP="00D24C50">
      <w:pPr>
        <w:rPr>
          <w:rFonts w:cstheme="minorHAnsi"/>
          <w:b/>
        </w:rPr>
      </w:pPr>
    </w:p>
    <w:p w14:paraId="60ECB8ED" w14:textId="77777777" w:rsidR="001159DE" w:rsidRPr="00C8519E" w:rsidRDefault="001159DE" w:rsidP="00D24C50">
      <w:pPr>
        <w:rPr>
          <w:rFonts w:cstheme="minorHAnsi"/>
          <w:sz w:val="24"/>
          <w:szCs w:val="24"/>
        </w:rPr>
      </w:pPr>
      <w:r>
        <w:t>LINK</w:t>
      </w:r>
      <w:r w:rsidR="00597F3A">
        <w:t xml:space="preserve">: </w:t>
      </w:r>
      <w:r>
        <w:br/>
      </w:r>
    </w:p>
    <w:p w14:paraId="747F4F1C" w14:textId="1121226F"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#Prävention #</w:t>
      </w:r>
      <w:r w:rsidR="00AD7306">
        <w:rPr>
          <w:rFonts w:cstheme="minorHAnsi"/>
        </w:rPr>
        <w:t>einbruchschutz #einbruch #keinbruch #sicherheit #tagdeseinbruchschutzes #tagdeseinbruchschutzes202</w:t>
      </w:r>
      <w:r w:rsidR="00F25788">
        <w:rPr>
          <w:rFonts w:cstheme="minorHAnsi"/>
        </w:rPr>
        <w:t>5</w:t>
      </w:r>
    </w:p>
    <w:p w14:paraId="530ADE68"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2"/>
    <w:rsid w:val="000207CB"/>
    <w:rsid w:val="001159DE"/>
    <w:rsid w:val="00191FE4"/>
    <w:rsid w:val="00220888"/>
    <w:rsid w:val="003C439A"/>
    <w:rsid w:val="003D3092"/>
    <w:rsid w:val="004537E3"/>
    <w:rsid w:val="00496E0A"/>
    <w:rsid w:val="00597F3A"/>
    <w:rsid w:val="005C2369"/>
    <w:rsid w:val="00663F9F"/>
    <w:rsid w:val="006B22EC"/>
    <w:rsid w:val="00726054"/>
    <w:rsid w:val="0082657B"/>
    <w:rsid w:val="00A54272"/>
    <w:rsid w:val="00A54F22"/>
    <w:rsid w:val="00A715E2"/>
    <w:rsid w:val="00AB2CAA"/>
    <w:rsid w:val="00AD7306"/>
    <w:rsid w:val="00C8519E"/>
    <w:rsid w:val="00CE420F"/>
    <w:rsid w:val="00D24C50"/>
    <w:rsid w:val="00D86A05"/>
    <w:rsid w:val="00E26A40"/>
    <w:rsid w:val="00F25788"/>
    <w:rsid w:val="00F301FC"/>
    <w:rsid w:val="00F65748"/>
    <w:rsid w:val="00F94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04A1"/>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Fett">
    <w:name w:val="Strong"/>
    <w:basedOn w:val="Absatz-Standardschriftart"/>
    <w:uiPriority w:val="22"/>
    <w:qFormat/>
    <w:rsid w:val="00597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254482699">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240866992">
      <w:bodyDiv w:val="1"/>
      <w:marLeft w:val="0"/>
      <w:marRight w:val="0"/>
      <w:marTop w:val="0"/>
      <w:marBottom w:val="0"/>
      <w:divBdr>
        <w:top w:val="none" w:sz="0" w:space="0" w:color="auto"/>
        <w:left w:val="none" w:sz="0" w:space="0" w:color="auto"/>
        <w:bottom w:val="none" w:sz="0" w:space="0" w:color="auto"/>
        <w:right w:val="none" w:sz="0" w:space="0" w:color="auto"/>
      </w:divBdr>
    </w:div>
    <w:div w:id="1273198730">
      <w:bodyDiv w:val="1"/>
      <w:marLeft w:val="0"/>
      <w:marRight w:val="0"/>
      <w:marTop w:val="0"/>
      <w:marBottom w:val="0"/>
      <w:divBdr>
        <w:top w:val="none" w:sz="0" w:space="0" w:color="auto"/>
        <w:left w:val="none" w:sz="0" w:space="0" w:color="auto"/>
        <w:bottom w:val="none" w:sz="0" w:space="0" w:color="auto"/>
        <w:right w:val="none" w:sz="0" w:space="0" w:color="auto"/>
      </w:divBdr>
      <w:divsChild>
        <w:div w:id="787703994">
          <w:marLeft w:val="0"/>
          <w:marRight w:val="0"/>
          <w:marTop w:val="0"/>
          <w:marBottom w:val="0"/>
          <w:divBdr>
            <w:top w:val="none" w:sz="0" w:space="0" w:color="auto"/>
            <w:left w:val="none" w:sz="0" w:space="0" w:color="auto"/>
            <w:bottom w:val="none" w:sz="0" w:space="0" w:color="auto"/>
            <w:right w:val="none" w:sz="0" w:space="0" w:color="auto"/>
          </w:divBdr>
          <w:divsChild>
            <w:div w:id="17466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1993941878">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512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Sophie von Bissingen</cp:lastModifiedBy>
  <cp:revision>7</cp:revision>
  <dcterms:created xsi:type="dcterms:W3CDTF">2020-11-26T14:48:00Z</dcterms:created>
  <dcterms:modified xsi:type="dcterms:W3CDTF">2025-09-16T09:37:00Z</dcterms:modified>
</cp:coreProperties>
</file>